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63" w:rsidRDefault="009C1263" w:rsidP="009C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677745">
        <w:rPr>
          <w:rFonts w:ascii="Comic Sans MS" w:hAnsi="Comic Sans MS"/>
          <w:b/>
          <w:bCs/>
          <w:sz w:val="24"/>
          <w:szCs w:val="24"/>
        </w:rPr>
        <w:t>Pour aller plus loin : conjuguer le présent de l’indicatif</w:t>
      </w:r>
    </w:p>
    <w:p w:rsidR="009C1263" w:rsidRPr="009C1263" w:rsidRDefault="009C1263" w:rsidP="009C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6E6291">
        <w:rPr>
          <w:rFonts w:ascii="Comic Sans MS" w:hAnsi="Comic Sans MS"/>
          <w:b/>
          <w:bCs/>
          <w:sz w:val="24"/>
          <w:szCs w:val="24"/>
          <w:highlight w:val="red"/>
        </w:rPr>
        <w:t>CORRECTION</w:t>
      </w:r>
    </w:p>
    <w:p w:rsidR="009C1263" w:rsidRPr="00677745" w:rsidRDefault="009C1263" w:rsidP="009C1263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677745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Pr="00677745">
        <w:rPr>
          <w:rFonts w:ascii="Comic Sans MS" w:hAnsi="Comic Sans MS"/>
          <w:b/>
          <w:bCs/>
          <w:sz w:val="24"/>
          <w:szCs w:val="24"/>
        </w:rPr>
        <w:t xml:space="preserve"> récrivez le texte suivant en remplaçant le pronom « on » par « nous ». Pensez à faire toutes les modifications nécessaires. </w:t>
      </w:r>
    </w:p>
    <w:p w:rsidR="009C1263" w:rsidRDefault="009C1263" w:rsidP="009C1263">
      <w:pPr>
        <w:rPr>
          <w:rFonts w:ascii="Comic Sans MS" w:hAnsi="Comic Sans MS" w:cs="Arial"/>
          <w:sz w:val="24"/>
          <w:szCs w:val="24"/>
        </w:rPr>
      </w:pPr>
      <w:r w:rsidRPr="00895E2A">
        <w:rPr>
          <w:rFonts w:ascii="Comic Sans MS" w:hAnsi="Comic Sans MS" w:cs="Arial"/>
          <w:sz w:val="24"/>
          <w:szCs w:val="24"/>
        </w:rPr>
        <w:t xml:space="preserve">À Dissin au </w:t>
      </w:r>
      <w:proofErr w:type="spellStart"/>
      <w:r w:rsidRPr="00895E2A">
        <w:rPr>
          <w:rFonts w:ascii="Comic Sans MS" w:hAnsi="Comic Sans MS" w:cs="Arial"/>
          <w:sz w:val="24"/>
          <w:szCs w:val="24"/>
        </w:rPr>
        <w:t>Burkina-Fasso</w:t>
      </w:r>
      <w:proofErr w:type="spellEnd"/>
      <w:r w:rsidRPr="00895E2A">
        <w:rPr>
          <w:rFonts w:ascii="Comic Sans MS" w:hAnsi="Comic Sans MS" w:cs="Arial"/>
          <w:sz w:val="24"/>
          <w:szCs w:val="24"/>
        </w:rPr>
        <w:t xml:space="preserve">, nous les femmes, </w:t>
      </w:r>
      <w:r>
        <w:rPr>
          <w:rFonts w:ascii="Comic Sans MS" w:hAnsi="Comic Sans MS" w:cs="Arial"/>
          <w:color w:val="008000"/>
          <w:sz w:val="24"/>
          <w:szCs w:val="24"/>
        </w:rPr>
        <w:t xml:space="preserve">nous nous levons </w:t>
      </w:r>
      <w:r w:rsidRPr="00895E2A">
        <w:rPr>
          <w:rFonts w:ascii="Comic Sans MS" w:hAnsi="Comic Sans MS" w:cs="Arial"/>
          <w:sz w:val="24"/>
          <w:szCs w:val="24"/>
        </w:rPr>
        <w:t xml:space="preserve">à 4 ou 5 heures du matin pour chercher l’eau. </w:t>
      </w:r>
      <w:r>
        <w:rPr>
          <w:rFonts w:ascii="Comic Sans MS" w:hAnsi="Comic Sans MS" w:cs="Arial"/>
          <w:color w:val="008000"/>
          <w:sz w:val="24"/>
          <w:szCs w:val="24"/>
        </w:rPr>
        <w:t xml:space="preserve">Nous balayons </w:t>
      </w:r>
      <w:r w:rsidRPr="00895E2A">
        <w:rPr>
          <w:rFonts w:ascii="Comic Sans MS" w:hAnsi="Comic Sans MS" w:cs="Arial"/>
          <w:sz w:val="24"/>
          <w:szCs w:val="24"/>
        </w:rPr>
        <w:t xml:space="preserve">la cour, </w:t>
      </w:r>
      <w:r w:rsidRPr="00BF7EAB">
        <w:rPr>
          <w:rFonts w:ascii="Comic Sans MS" w:hAnsi="Comic Sans MS" w:cs="Arial"/>
          <w:color w:val="008000"/>
          <w:sz w:val="24"/>
          <w:szCs w:val="24"/>
        </w:rPr>
        <w:t xml:space="preserve">nous pilons </w:t>
      </w:r>
      <w:r w:rsidRPr="00895E2A">
        <w:rPr>
          <w:rFonts w:ascii="Comic Sans MS" w:hAnsi="Comic Sans MS" w:cs="Arial"/>
          <w:sz w:val="24"/>
          <w:szCs w:val="24"/>
        </w:rPr>
        <w:t xml:space="preserve">le mil, </w:t>
      </w:r>
      <w:r w:rsidRPr="00BF7EAB">
        <w:rPr>
          <w:rFonts w:ascii="Comic Sans MS" w:hAnsi="Comic Sans MS" w:cs="Arial"/>
          <w:color w:val="008000"/>
          <w:sz w:val="24"/>
          <w:szCs w:val="24"/>
        </w:rPr>
        <w:t xml:space="preserve">nous préparons </w:t>
      </w:r>
      <w:r w:rsidRPr="00895E2A">
        <w:rPr>
          <w:rFonts w:ascii="Comic Sans MS" w:hAnsi="Comic Sans MS" w:cs="Arial"/>
          <w:sz w:val="24"/>
          <w:szCs w:val="24"/>
        </w:rPr>
        <w:t>le déjeuner. Puis,</w:t>
      </w:r>
      <w:r w:rsidRPr="00BF7EAB">
        <w:rPr>
          <w:rFonts w:ascii="Comic Sans MS" w:hAnsi="Comic Sans MS" w:cs="Arial"/>
          <w:color w:val="008000"/>
          <w:sz w:val="24"/>
          <w:szCs w:val="24"/>
        </w:rPr>
        <w:t xml:space="preserve"> nous travaillons </w:t>
      </w:r>
      <w:r w:rsidRPr="00895E2A">
        <w:rPr>
          <w:rFonts w:ascii="Comic Sans MS" w:hAnsi="Comic Sans MS" w:cs="Arial"/>
          <w:sz w:val="24"/>
          <w:szCs w:val="24"/>
        </w:rPr>
        <w:t>dans les champs du mari toute la journée. Nous rentrons vers 19 heures, puis il faut encore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>préparer le repas du soir, pour se coucher vers 22 ou 23 heures. C’est à cause du travail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 xml:space="preserve">que nous, les femmes </w:t>
      </w:r>
      <w:proofErr w:type="spellStart"/>
      <w:r w:rsidRPr="00895E2A">
        <w:rPr>
          <w:rFonts w:ascii="Comic Sans MS" w:hAnsi="Comic Sans MS" w:cs="Arial"/>
          <w:sz w:val="24"/>
          <w:szCs w:val="24"/>
        </w:rPr>
        <w:t>Dagar</w:t>
      </w:r>
      <w:proofErr w:type="spellEnd"/>
      <w:r w:rsidRPr="00895E2A">
        <w:rPr>
          <w:rFonts w:ascii="Comic Sans MS" w:hAnsi="Comic Sans MS" w:cs="Arial"/>
          <w:sz w:val="24"/>
          <w:szCs w:val="24"/>
        </w:rPr>
        <w:t>, nous vieillissons vite</w:t>
      </w:r>
      <w:r>
        <w:rPr>
          <w:rFonts w:ascii="Comic Sans MS" w:hAnsi="Comic Sans MS" w:cs="Arial"/>
          <w:sz w:val="24"/>
          <w:szCs w:val="24"/>
        </w:rPr>
        <w:t>.</w:t>
      </w:r>
    </w:p>
    <w:p w:rsidR="009C1263" w:rsidRDefault="009C1263" w:rsidP="009C1263">
      <w:pPr>
        <w:spacing w:after="12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9C1263" w:rsidRPr="00677745" w:rsidRDefault="009C1263" w:rsidP="009C1263">
      <w:pPr>
        <w:spacing w:after="12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77745">
        <w:rPr>
          <w:rFonts w:ascii="Comic Sans MS" w:hAnsi="Comic Sans MS" w:cs="Arial"/>
          <w:b/>
          <w:bCs/>
          <w:sz w:val="24"/>
          <w:szCs w:val="24"/>
          <w:u w:val="single"/>
        </w:rPr>
        <w:t>Exercice 2</w:t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> :</w:t>
      </w:r>
      <w:r>
        <w:rPr>
          <w:rFonts w:ascii="Comic Sans MS" w:hAnsi="Comic Sans MS" w:cs="Arial"/>
          <w:b/>
          <w:bCs/>
          <w:sz w:val="24"/>
          <w:szCs w:val="24"/>
        </w:rPr>
        <w:t xml:space="preserve"> dans le texte suivant, soulignez tous les verbes conjugués. Puis récrivez-le en conjuguant tous les verbes au présent de l’indicatif.</w:t>
      </w:r>
    </w:p>
    <w:p w:rsidR="009C1263" w:rsidRDefault="009C1263" w:rsidP="009C1263">
      <w:pPr>
        <w:rPr>
          <w:rFonts w:ascii="Comic Sans MS" w:hAnsi="Comic Sans MS" w:cs="Arial"/>
          <w:sz w:val="24"/>
          <w:szCs w:val="24"/>
        </w:rPr>
      </w:pPr>
      <w:r w:rsidRPr="00895E2A">
        <w:rPr>
          <w:rFonts w:ascii="Comic Sans MS" w:hAnsi="Comic Sans MS" w:cs="Arial"/>
          <w:sz w:val="24"/>
          <w:szCs w:val="24"/>
        </w:rPr>
        <w:t>Les chasseurs</w:t>
      </w:r>
      <w:r>
        <w:rPr>
          <w:rFonts w:ascii="Comic Sans MS" w:hAnsi="Comic Sans MS" w:cs="Arial"/>
          <w:sz w:val="24"/>
          <w:szCs w:val="24"/>
        </w:rPr>
        <w:t xml:space="preserve"> de la région</w:t>
      </w:r>
      <w:r w:rsidRPr="00895E2A">
        <w:rPr>
          <w:rFonts w:ascii="Comic Sans MS" w:hAnsi="Comic Sans MS" w:cs="Arial"/>
          <w:sz w:val="24"/>
          <w:szCs w:val="24"/>
        </w:rPr>
        <w:t xml:space="preserve"> </w:t>
      </w:r>
      <w:r w:rsidRPr="00E27BE5">
        <w:rPr>
          <w:rFonts w:ascii="Comic Sans MS" w:hAnsi="Comic Sans MS" w:cs="Arial"/>
          <w:color w:val="008000"/>
          <w:sz w:val="24"/>
          <w:szCs w:val="24"/>
        </w:rPr>
        <w:t>mènent</w:t>
      </w:r>
      <w:r w:rsidRPr="00895E2A">
        <w:rPr>
          <w:rFonts w:ascii="Comic Sans MS" w:hAnsi="Comic Sans MS" w:cs="Arial"/>
          <w:sz w:val="24"/>
          <w:szCs w:val="24"/>
        </w:rPr>
        <w:t xml:space="preserve"> la vie si difficile au gibier que celui-ci </w:t>
      </w:r>
      <w:r w:rsidRPr="00E27BE5">
        <w:rPr>
          <w:rFonts w:ascii="Comic Sans MS" w:hAnsi="Comic Sans MS" w:cs="Arial"/>
          <w:color w:val="008000"/>
          <w:sz w:val="24"/>
          <w:szCs w:val="24"/>
        </w:rPr>
        <w:t>évite</w:t>
      </w:r>
      <w:r w:rsidRPr="00895E2A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de s’y rendre</w:t>
      </w:r>
      <w:r w:rsidRPr="00895E2A">
        <w:rPr>
          <w:rFonts w:ascii="Comic Sans MS" w:hAnsi="Comic Sans MS" w:cs="Arial"/>
          <w:sz w:val="24"/>
          <w:szCs w:val="24"/>
        </w:rPr>
        <w:t xml:space="preserve">. Si loin que l’on </w:t>
      </w:r>
      <w:r w:rsidRPr="00E27BE5">
        <w:rPr>
          <w:rFonts w:ascii="Comic Sans MS" w:hAnsi="Comic Sans MS" w:cs="Arial"/>
          <w:color w:val="008000"/>
          <w:sz w:val="24"/>
          <w:szCs w:val="24"/>
        </w:rPr>
        <w:t>regarde</w:t>
      </w:r>
      <w:r w:rsidRPr="00895E2A">
        <w:rPr>
          <w:rFonts w:ascii="Comic Sans MS" w:hAnsi="Comic Sans MS" w:cs="Arial"/>
          <w:sz w:val="24"/>
          <w:szCs w:val="24"/>
        </w:rPr>
        <w:t xml:space="preserve">, on ne </w:t>
      </w:r>
      <w:r w:rsidRPr="00E27BE5">
        <w:rPr>
          <w:rFonts w:ascii="Comic Sans MS" w:hAnsi="Comic Sans MS" w:cs="Arial"/>
          <w:color w:val="008000"/>
          <w:sz w:val="24"/>
          <w:szCs w:val="24"/>
        </w:rPr>
        <w:t>voit</w:t>
      </w:r>
      <w:r w:rsidRPr="00895E2A">
        <w:rPr>
          <w:rFonts w:ascii="Comic Sans MS" w:hAnsi="Comic Sans MS" w:cs="Arial"/>
          <w:sz w:val="24"/>
          <w:szCs w:val="24"/>
        </w:rPr>
        <w:t xml:space="preserve"> plus la moindre plume, on ne </w:t>
      </w:r>
      <w:r w:rsidRPr="00E27BE5">
        <w:rPr>
          <w:rFonts w:ascii="Comic Sans MS" w:hAnsi="Comic Sans MS" w:cs="Arial"/>
          <w:color w:val="008000"/>
          <w:sz w:val="24"/>
          <w:szCs w:val="24"/>
        </w:rPr>
        <w:t>peut</w:t>
      </w:r>
      <w:r w:rsidRPr="00895E2A">
        <w:rPr>
          <w:rFonts w:ascii="Comic Sans MS" w:hAnsi="Comic Sans MS" w:cs="Arial"/>
          <w:sz w:val="24"/>
          <w:szCs w:val="24"/>
        </w:rPr>
        <w:t xml:space="preserve"> plus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 xml:space="preserve">écouter le moindre chant. Les oiseaux de passage eux-mêmes </w:t>
      </w:r>
      <w:r w:rsidRPr="00E27BE5">
        <w:rPr>
          <w:rFonts w:ascii="Comic Sans MS" w:hAnsi="Comic Sans MS" w:cs="Arial"/>
          <w:color w:val="008000"/>
          <w:sz w:val="24"/>
          <w:szCs w:val="24"/>
        </w:rPr>
        <w:t>restent</w:t>
      </w:r>
      <w:r w:rsidRPr="00895E2A">
        <w:rPr>
          <w:rFonts w:ascii="Comic Sans MS" w:hAnsi="Comic Sans MS" w:cs="Arial"/>
          <w:sz w:val="24"/>
          <w:szCs w:val="24"/>
        </w:rPr>
        <w:t xml:space="preserve"> à distance et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E27BE5">
        <w:rPr>
          <w:rFonts w:ascii="Comic Sans MS" w:hAnsi="Comic Sans MS" w:cs="Arial"/>
          <w:color w:val="008000"/>
          <w:sz w:val="24"/>
          <w:szCs w:val="24"/>
        </w:rPr>
        <w:t>laissent</w:t>
      </w:r>
      <w:r>
        <w:rPr>
          <w:rFonts w:ascii="Comic Sans MS" w:hAnsi="Comic Sans MS" w:cs="Arial"/>
          <w:sz w:val="24"/>
          <w:szCs w:val="24"/>
        </w:rPr>
        <w:t xml:space="preserve"> cette région</w:t>
      </w:r>
      <w:r w:rsidRPr="00895E2A">
        <w:rPr>
          <w:rFonts w:ascii="Comic Sans MS" w:hAnsi="Comic Sans MS" w:cs="Arial"/>
          <w:sz w:val="24"/>
          <w:szCs w:val="24"/>
        </w:rPr>
        <w:t xml:space="preserve"> de côté. En fait de gibier, il </w:t>
      </w:r>
      <w:r>
        <w:rPr>
          <w:rFonts w:ascii="Comic Sans MS" w:hAnsi="Comic Sans MS" w:cs="Arial"/>
          <w:sz w:val="24"/>
          <w:szCs w:val="24"/>
        </w:rPr>
        <w:t xml:space="preserve">ne </w:t>
      </w:r>
      <w:r w:rsidRPr="00E27BE5">
        <w:rPr>
          <w:rFonts w:ascii="Comic Sans MS" w:hAnsi="Comic Sans MS" w:cs="Arial"/>
          <w:color w:val="008000"/>
          <w:sz w:val="24"/>
          <w:szCs w:val="24"/>
        </w:rPr>
        <w:t>reste</w:t>
      </w:r>
      <w:r w:rsidRPr="00895E2A">
        <w:rPr>
          <w:rFonts w:ascii="Comic Sans MS" w:hAnsi="Comic Sans MS" w:cs="Arial"/>
          <w:sz w:val="24"/>
          <w:szCs w:val="24"/>
        </w:rPr>
        <w:t xml:space="preserve"> plus qu’un vieux coquin de lièvre qui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E27BE5">
        <w:rPr>
          <w:rFonts w:ascii="Comic Sans MS" w:hAnsi="Comic Sans MS" w:cs="Arial"/>
          <w:color w:val="008000"/>
          <w:sz w:val="24"/>
          <w:szCs w:val="24"/>
        </w:rPr>
        <w:t>finit</w:t>
      </w:r>
      <w:r w:rsidRPr="00895E2A">
        <w:rPr>
          <w:rFonts w:ascii="Comic Sans MS" w:hAnsi="Comic Sans MS" w:cs="Arial"/>
          <w:sz w:val="24"/>
          <w:szCs w:val="24"/>
        </w:rPr>
        <w:t xml:space="preserve"> sa vie en ces lieux. Tout le monde le </w:t>
      </w:r>
      <w:r w:rsidRPr="00E27BE5">
        <w:rPr>
          <w:rFonts w:ascii="Comic Sans MS" w:hAnsi="Comic Sans MS" w:cs="Arial"/>
          <w:color w:val="008000"/>
          <w:sz w:val="24"/>
          <w:szCs w:val="24"/>
        </w:rPr>
        <w:t>connait</w:t>
      </w:r>
      <w:r w:rsidRPr="00895E2A">
        <w:rPr>
          <w:rFonts w:ascii="Comic Sans MS" w:hAnsi="Comic Sans MS" w:cs="Arial"/>
          <w:sz w:val="24"/>
          <w:szCs w:val="24"/>
        </w:rPr>
        <w:t xml:space="preserve">. </w:t>
      </w:r>
    </w:p>
    <w:p w:rsidR="009C1263" w:rsidRDefault="009C1263" w:rsidP="009C1263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9C1263" w:rsidRPr="00BE0677" w:rsidRDefault="009C1263" w:rsidP="009C1263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BE0677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BE0677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Remplissez le tableau suivant en conjuguant chaque verbe </w:t>
      </w:r>
      <w:r>
        <w:rPr>
          <w:rFonts w:ascii="Comic Sans MS" w:hAnsi="Comic Sans MS"/>
          <w:b/>
          <w:bCs/>
          <w:sz w:val="24"/>
          <w:szCs w:val="24"/>
        </w:rPr>
        <w:t>donné à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l’infinitif à la</w:t>
      </w:r>
      <w:r>
        <w:rPr>
          <w:rFonts w:ascii="Comic Sans MS" w:hAnsi="Comic Sans MS"/>
          <w:b/>
          <w:bCs/>
          <w:sz w:val="24"/>
          <w:szCs w:val="24"/>
        </w:rPr>
        <w:t xml:space="preserve"> première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personne du singulier (je), à la première personne du pluriel (nous) et à la troisième personne du pluriel (ils/elles)</w:t>
      </w:r>
      <w:r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9C1263" w:rsidRDefault="009C1263" w:rsidP="009C1263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484"/>
        <w:gridCol w:w="2744"/>
        <w:gridCol w:w="2614"/>
      </w:tblGrid>
      <w:tr w:rsidR="009C1263" w:rsidTr="004C536C">
        <w:tc>
          <w:tcPr>
            <w:tcW w:w="2614" w:type="dxa"/>
          </w:tcPr>
          <w:p w:rsidR="009C1263" w:rsidRDefault="009C1263" w:rsidP="004C5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Infinitif</w:t>
            </w:r>
          </w:p>
        </w:tc>
        <w:tc>
          <w:tcPr>
            <w:tcW w:w="248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singulier (je)</w:t>
            </w:r>
          </w:p>
        </w:tc>
        <w:tc>
          <w:tcPr>
            <w:tcW w:w="274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(nous)</w:t>
            </w:r>
          </w:p>
        </w:tc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(ils /elles)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laver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me lave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lavons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Ils se lavent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S’endormir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m’endors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endormons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Ils s’endorment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préparer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me prépare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préparons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Elles se préparent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souvenir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me souviens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souvenons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Elles se souvie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  <w:bdr w:val="single" w:sz="4" w:space="0" w:color="auto"/>
              </w:rPr>
              <w:t>nn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S’amuser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m’amuse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amusons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Ils s’amusent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soucier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me soucie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soucions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Ils se soucient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lever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me l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  <w:bdr w:val="single" w:sz="4" w:space="0" w:color="auto"/>
              </w:rPr>
              <w:t>è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ve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levons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Elles se l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  <w:bdr w:val="single" w:sz="4" w:space="0" w:color="auto"/>
              </w:rPr>
              <w:t>è</w:t>
            </w: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vent</w:t>
            </w:r>
          </w:p>
        </w:tc>
      </w:tr>
      <w:tr w:rsidR="009C1263" w:rsidTr="004C536C">
        <w:tc>
          <w:tcPr>
            <w:tcW w:w="2614" w:type="dxa"/>
          </w:tcPr>
          <w:p w:rsidR="009C1263" w:rsidRDefault="009C1263" w:rsidP="004C53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S’attendre à</w:t>
            </w:r>
          </w:p>
        </w:tc>
        <w:tc>
          <w:tcPr>
            <w:tcW w:w="248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Je m’attends à</w:t>
            </w:r>
          </w:p>
        </w:tc>
        <w:tc>
          <w:tcPr>
            <w:tcW w:w="274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Nous nous attendons à</w:t>
            </w:r>
          </w:p>
        </w:tc>
        <w:tc>
          <w:tcPr>
            <w:tcW w:w="2614" w:type="dxa"/>
          </w:tcPr>
          <w:p w:rsidR="009C1263" w:rsidRPr="00E4418C" w:rsidRDefault="009C1263" w:rsidP="004C536C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E4418C">
              <w:rPr>
                <w:rFonts w:ascii="Comic Sans MS" w:hAnsi="Comic Sans MS"/>
                <w:color w:val="008000"/>
                <w:sz w:val="24"/>
                <w:szCs w:val="24"/>
              </w:rPr>
              <w:t>Elles s’attendent à</w:t>
            </w:r>
          </w:p>
        </w:tc>
      </w:tr>
    </w:tbl>
    <w:p w:rsidR="009C1263" w:rsidRPr="00E4418C" w:rsidRDefault="009C1263" w:rsidP="009C1263">
      <w:pPr>
        <w:rPr>
          <w:rFonts w:ascii="Comic Sans MS" w:hAnsi="Comic Sans MS"/>
          <w:sz w:val="24"/>
          <w:szCs w:val="24"/>
        </w:rPr>
      </w:pPr>
    </w:p>
    <w:p w:rsidR="009C1263" w:rsidRDefault="009C1263" w:rsidP="009C12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418C">
        <w:rPr>
          <w:rFonts w:ascii="Tahoma" w:hAnsi="Tahoma" w:cs="Tahoma"/>
          <w:sz w:val="24"/>
          <w:szCs w:val="24"/>
          <w:u w:val="single"/>
        </w:rPr>
        <w:t>Rappel :</w:t>
      </w:r>
      <w:r w:rsidRPr="00E4418C">
        <w:rPr>
          <w:rFonts w:ascii="Tahoma" w:hAnsi="Tahoma" w:cs="Tahoma"/>
          <w:sz w:val="24"/>
          <w:szCs w:val="24"/>
        </w:rPr>
        <w:t xml:space="preserve"> le verbe </w:t>
      </w:r>
      <w:r>
        <w:rPr>
          <w:rFonts w:ascii="Tahoma" w:hAnsi="Tahoma" w:cs="Tahoma"/>
          <w:sz w:val="24"/>
          <w:szCs w:val="24"/>
        </w:rPr>
        <w:t>se construit avec un pronom (</w:t>
      </w:r>
      <w:r w:rsidRPr="00E4418C">
        <w:rPr>
          <w:rFonts w:ascii="Tahoma" w:hAnsi="Tahoma" w:cs="Tahoma"/>
          <w:sz w:val="24"/>
          <w:szCs w:val="24"/>
        </w:rPr>
        <w:sym w:font="Wingdings" w:char="F0E8"/>
      </w:r>
      <w:r>
        <w:rPr>
          <w:rFonts w:ascii="Tahoma" w:hAnsi="Tahoma" w:cs="Tahoma"/>
          <w:sz w:val="24"/>
          <w:szCs w:val="24"/>
        </w:rPr>
        <w:t xml:space="preserve"> on appelle ces verbes des </w:t>
      </w:r>
      <w:r w:rsidRPr="00E4418C">
        <w:rPr>
          <w:rFonts w:ascii="Tahoma" w:hAnsi="Tahoma" w:cs="Tahoma"/>
          <w:b/>
          <w:bCs/>
          <w:sz w:val="24"/>
          <w:szCs w:val="24"/>
        </w:rPr>
        <w:t>verbes pronominaux</w:t>
      </w:r>
      <w:r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 I</w:t>
      </w:r>
      <w:r w:rsidRPr="00E4418C">
        <w:rPr>
          <w:rFonts w:ascii="Tahoma" w:hAnsi="Tahoma" w:cs="Tahoma"/>
          <w:sz w:val="24"/>
          <w:szCs w:val="24"/>
        </w:rPr>
        <w:t>l se conjugue avec le petit pronom « se » placer devant lui et qui change en fonction des personne</w:t>
      </w:r>
      <w:r>
        <w:rPr>
          <w:rFonts w:ascii="Tahoma" w:hAnsi="Tahoma" w:cs="Tahoma"/>
          <w:sz w:val="24"/>
          <w:szCs w:val="24"/>
        </w:rPr>
        <w:t>s :</w:t>
      </w:r>
    </w:p>
    <w:p w:rsidR="009C1263" w:rsidRDefault="009C1263" w:rsidP="009C12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418C">
        <w:rPr>
          <w:rFonts w:ascii="Tahoma" w:hAnsi="Tahoma" w:cs="Tahoma"/>
          <w:sz w:val="24"/>
          <w:szCs w:val="24"/>
        </w:rPr>
        <w:t xml:space="preserve"> Ex :</w:t>
      </w:r>
      <w:r>
        <w:rPr>
          <w:rFonts w:ascii="Tahoma" w:hAnsi="Tahoma" w:cs="Tahoma"/>
          <w:sz w:val="24"/>
          <w:szCs w:val="24"/>
        </w:rPr>
        <w:t xml:space="preserve"> Je me lave ;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E4418C">
        <w:rPr>
          <w:rFonts w:ascii="Tahoma" w:hAnsi="Tahoma" w:cs="Tahoma"/>
          <w:sz w:val="24"/>
          <w:szCs w:val="24"/>
        </w:rPr>
        <w:t xml:space="preserve">u </w:t>
      </w:r>
      <w:r w:rsidRPr="00E4418C">
        <w:rPr>
          <w:rFonts w:ascii="Tahoma" w:hAnsi="Tahoma" w:cs="Tahoma"/>
          <w:sz w:val="24"/>
          <w:szCs w:val="24"/>
          <w:bdr w:val="single" w:sz="4" w:space="0" w:color="auto"/>
        </w:rPr>
        <w:t>te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lav</w:t>
      </w:r>
      <w:r w:rsidRPr="00E4418C">
        <w:rPr>
          <w:rFonts w:ascii="Tahoma" w:hAnsi="Tahoma" w:cs="Tahoma"/>
          <w:sz w:val="24"/>
          <w:szCs w:val="24"/>
        </w:rPr>
        <w:t>es ; il</w:t>
      </w:r>
      <w:r>
        <w:rPr>
          <w:rFonts w:ascii="Tahoma" w:hAnsi="Tahoma" w:cs="Tahoma"/>
          <w:sz w:val="24"/>
          <w:szCs w:val="24"/>
        </w:rPr>
        <w:t>/elle/on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r w:rsidRPr="00E4418C">
        <w:rPr>
          <w:rFonts w:ascii="Tahoma" w:hAnsi="Tahoma" w:cs="Tahoma"/>
          <w:sz w:val="24"/>
          <w:szCs w:val="24"/>
          <w:bdr w:val="single" w:sz="4" w:space="0" w:color="auto"/>
        </w:rPr>
        <w:t>se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lav</w:t>
      </w:r>
      <w:r w:rsidRPr="00E4418C">
        <w:rPr>
          <w:rFonts w:ascii="Tahoma" w:hAnsi="Tahoma" w:cs="Tahoma"/>
          <w:sz w:val="24"/>
          <w:szCs w:val="24"/>
        </w:rPr>
        <w:t xml:space="preserve">e ; nous </w:t>
      </w:r>
      <w:r w:rsidRPr="00E4418C">
        <w:rPr>
          <w:rFonts w:ascii="Tahoma" w:hAnsi="Tahoma" w:cs="Tahoma"/>
          <w:sz w:val="24"/>
          <w:szCs w:val="24"/>
          <w:bdr w:val="single" w:sz="4" w:space="0" w:color="auto"/>
        </w:rPr>
        <w:t>nous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lav</w:t>
      </w:r>
      <w:r w:rsidRPr="00E4418C">
        <w:rPr>
          <w:rFonts w:ascii="Tahoma" w:hAnsi="Tahoma" w:cs="Tahoma"/>
          <w:sz w:val="24"/>
          <w:szCs w:val="24"/>
        </w:rPr>
        <w:t>ons</w:t>
      </w:r>
      <w:proofErr w:type="spellEnd"/>
      <w:r w:rsidRPr="00E4418C">
        <w:rPr>
          <w:rFonts w:ascii="Tahoma" w:hAnsi="Tahoma" w:cs="Tahoma"/>
          <w:sz w:val="24"/>
          <w:szCs w:val="24"/>
        </w:rPr>
        <w:t xml:space="preserve"> ; vous </w:t>
      </w:r>
      <w:r w:rsidRPr="00E4418C">
        <w:rPr>
          <w:rFonts w:ascii="Tahoma" w:hAnsi="Tahoma" w:cs="Tahoma"/>
          <w:sz w:val="24"/>
          <w:szCs w:val="24"/>
          <w:bdr w:val="single" w:sz="4" w:space="0" w:color="auto"/>
        </w:rPr>
        <w:t>vous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lav</w:t>
      </w:r>
      <w:r w:rsidRPr="00E4418C">
        <w:rPr>
          <w:rFonts w:ascii="Tahoma" w:hAnsi="Tahoma" w:cs="Tahoma"/>
          <w:sz w:val="24"/>
          <w:szCs w:val="24"/>
        </w:rPr>
        <w:t>ez</w:t>
      </w:r>
      <w:proofErr w:type="spellEnd"/>
      <w:r w:rsidRPr="00E4418C">
        <w:rPr>
          <w:rFonts w:ascii="Tahoma" w:hAnsi="Tahoma" w:cs="Tahoma"/>
          <w:sz w:val="24"/>
          <w:szCs w:val="24"/>
        </w:rPr>
        <w:t xml:space="preserve"> ; </w:t>
      </w:r>
    </w:p>
    <w:p w:rsidR="009C1263" w:rsidRPr="00E4418C" w:rsidRDefault="009C1263" w:rsidP="009C12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Elles/</w:t>
      </w:r>
      <w:r w:rsidRPr="00E4418C">
        <w:rPr>
          <w:rFonts w:ascii="Tahoma" w:hAnsi="Tahoma" w:cs="Tahoma"/>
          <w:sz w:val="24"/>
          <w:szCs w:val="24"/>
        </w:rPr>
        <w:t xml:space="preserve">ils </w:t>
      </w:r>
      <w:r w:rsidRPr="00E4418C">
        <w:rPr>
          <w:rFonts w:ascii="Tahoma" w:hAnsi="Tahoma" w:cs="Tahoma"/>
          <w:sz w:val="24"/>
          <w:szCs w:val="24"/>
          <w:bdr w:val="single" w:sz="4" w:space="0" w:color="auto"/>
        </w:rPr>
        <w:t>se</w:t>
      </w:r>
      <w:r w:rsidRPr="00E441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lav</w:t>
      </w:r>
      <w:r w:rsidRPr="00E4418C">
        <w:rPr>
          <w:rFonts w:ascii="Tahoma" w:hAnsi="Tahoma" w:cs="Tahoma"/>
          <w:sz w:val="24"/>
          <w:szCs w:val="24"/>
        </w:rPr>
        <w:t>ent.</w:t>
      </w:r>
    </w:p>
    <w:p w:rsidR="009C1263" w:rsidRPr="00895E2A" w:rsidRDefault="009C1263" w:rsidP="009C1263">
      <w:pPr>
        <w:rPr>
          <w:rFonts w:ascii="Comic Sans MS" w:hAnsi="Comic Sans MS"/>
          <w:sz w:val="24"/>
          <w:szCs w:val="24"/>
        </w:rPr>
      </w:pPr>
    </w:p>
    <w:p w:rsidR="003C7D75" w:rsidRDefault="009C1263"/>
    <w:sectPr w:rsidR="003C7D75" w:rsidSect="00895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3"/>
    <w:rsid w:val="003043DB"/>
    <w:rsid w:val="009C1263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5CF"/>
  <w15:chartTrackingRefBased/>
  <w15:docId w15:val="{514A0B1D-23EE-4DC4-98E9-4507240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2020-05-11T05:27:00Z</dcterms:created>
  <dcterms:modified xsi:type="dcterms:W3CDTF">2020-05-11T05:28:00Z</dcterms:modified>
</cp:coreProperties>
</file>