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4866" w14:textId="29618D32" w:rsidR="00964A11" w:rsidRPr="002046AA" w:rsidRDefault="00964A11" w:rsidP="00964A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046AA">
        <w:rPr>
          <w:rFonts w:ascii="Arial" w:hAnsi="Arial" w:cs="Arial"/>
          <w:b/>
          <w:bCs/>
          <w:sz w:val="24"/>
          <w:szCs w:val="24"/>
          <w:u w:val="single"/>
        </w:rPr>
        <w:t>Lundi 15 juin 2020</w:t>
      </w:r>
    </w:p>
    <w:p w14:paraId="1E727B5A" w14:textId="77777777" w:rsidR="002046AA" w:rsidRPr="002046AA" w:rsidRDefault="002046AA" w:rsidP="00964A1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3782C06" w14:textId="1FE55695" w:rsidR="00964A11" w:rsidRPr="002046AA" w:rsidRDefault="00964A11" w:rsidP="00964A1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046AA">
        <w:rPr>
          <w:rFonts w:ascii="Arial" w:hAnsi="Arial" w:cs="Arial"/>
          <w:b/>
          <w:bCs/>
          <w:color w:val="FF0000"/>
          <w:sz w:val="24"/>
          <w:szCs w:val="24"/>
        </w:rPr>
        <w:t xml:space="preserve">Latin </w:t>
      </w:r>
      <w:r w:rsidR="00F20F11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F20F11" w:rsidRPr="00F20F11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 w:rsidR="00F20F11">
        <w:rPr>
          <w:rFonts w:ascii="Arial" w:hAnsi="Arial" w:cs="Arial"/>
          <w:b/>
          <w:bCs/>
          <w:color w:val="FF0000"/>
          <w:sz w:val="24"/>
          <w:szCs w:val="24"/>
        </w:rPr>
        <w:t xml:space="preserve"> / </w:t>
      </w:r>
      <w:r w:rsidRPr="002046AA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2046AA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 w:rsidRPr="002046AA">
        <w:rPr>
          <w:rFonts w:ascii="Arial" w:hAnsi="Arial" w:cs="Arial"/>
          <w:b/>
          <w:bCs/>
          <w:color w:val="FF0000"/>
          <w:sz w:val="24"/>
          <w:szCs w:val="24"/>
        </w:rPr>
        <w:t xml:space="preserve"> : DEVOIR</w:t>
      </w:r>
    </w:p>
    <w:p w14:paraId="43F535DC" w14:textId="31202233" w:rsidR="00964A11" w:rsidRPr="002046AA" w:rsidRDefault="00964A11" w:rsidP="00964A11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8CCD0E0" w14:textId="2254F2CB" w:rsidR="00964A11" w:rsidRPr="00964A11" w:rsidRDefault="00964A11" w:rsidP="00964A1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64A11">
        <w:rPr>
          <w:rFonts w:ascii="Arial" w:hAnsi="Arial" w:cs="Arial"/>
          <w:b/>
          <w:bCs/>
          <w:color w:val="FF0000"/>
          <w:sz w:val="28"/>
          <w:szCs w:val="28"/>
        </w:rPr>
        <w:t>LE RENARD ET LA CIGOGNE</w:t>
      </w:r>
    </w:p>
    <w:p w14:paraId="2FF32CD0" w14:textId="77777777" w:rsidR="00964A11" w:rsidRPr="00964A11" w:rsidRDefault="00964A11" w:rsidP="00964A11">
      <w:pPr>
        <w:rPr>
          <w:rFonts w:ascii="Arial" w:hAnsi="Arial" w:cs="Arial"/>
          <w:sz w:val="20"/>
          <w:szCs w:val="20"/>
        </w:rPr>
      </w:pPr>
    </w:p>
    <w:p w14:paraId="177FE8D8" w14:textId="41D6F5C1" w:rsidR="00964A11" w:rsidRPr="00F92906" w:rsidRDefault="00964A11" w:rsidP="00964A1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92906">
        <w:rPr>
          <w:rFonts w:ascii="Arial" w:hAnsi="Arial" w:cs="Arial"/>
          <w:b/>
          <w:bCs/>
          <w:i/>
          <w:iCs/>
          <w:sz w:val="28"/>
          <w:szCs w:val="28"/>
        </w:rPr>
        <w:t>Texte latin</w:t>
      </w:r>
    </w:p>
    <w:p w14:paraId="5F7A3896" w14:textId="6ED9BA91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</w:p>
    <w:p w14:paraId="13677780" w14:textId="6CC9A781" w:rsidR="00964A11" w:rsidRPr="00F92906" w:rsidRDefault="00964A11" w:rsidP="00964A11">
      <w:pPr>
        <w:rPr>
          <w:rFonts w:ascii="Arial" w:hAnsi="Arial" w:cs="Arial"/>
          <w:b/>
          <w:bCs/>
          <w:sz w:val="28"/>
          <w:szCs w:val="28"/>
        </w:rPr>
      </w:pPr>
      <w:r w:rsidRPr="00F92906">
        <w:rPr>
          <w:rFonts w:ascii="Arial" w:hAnsi="Arial" w:cs="Arial"/>
          <w:b/>
          <w:bCs/>
          <w:sz w:val="28"/>
          <w:szCs w:val="28"/>
        </w:rPr>
        <w:t>Vulpes et ciconia</w:t>
      </w:r>
    </w:p>
    <w:p w14:paraId="19869185" w14:textId="2FF99EBD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Vulpes ad cenam dicitur ciconiam</w:t>
      </w:r>
    </w:p>
    <w:p w14:paraId="164B75E1" w14:textId="70B52C17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Prior in vitasse, et </w:t>
      </w:r>
      <w:r w:rsidRPr="00F92906">
        <w:rPr>
          <w:rFonts w:ascii="Arial" w:hAnsi="Arial" w:cs="Arial"/>
          <w:b/>
          <w:bCs/>
          <w:sz w:val="28"/>
          <w:szCs w:val="28"/>
        </w:rPr>
        <w:t>levi</w:t>
      </w:r>
      <w:r w:rsidRPr="00F92906">
        <w:rPr>
          <w:rFonts w:ascii="Arial" w:hAnsi="Arial" w:cs="Arial"/>
          <w:sz w:val="28"/>
          <w:szCs w:val="28"/>
        </w:rPr>
        <w:t xml:space="preserve"> liquidam </w:t>
      </w:r>
      <w:r w:rsidRPr="00F92906">
        <w:rPr>
          <w:rFonts w:ascii="Arial" w:hAnsi="Arial" w:cs="Arial"/>
          <w:b/>
          <w:bCs/>
          <w:sz w:val="28"/>
          <w:szCs w:val="28"/>
        </w:rPr>
        <w:t>in marmore</w:t>
      </w:r>
    </w:p>
    <w:p w14:paraId="71696B68" w14:textId="5F8669C0" w:rsidR="00964A11" w:rsidRPr="00F92906" w:rsidRDefault="00964A11" w:rsidP="00964A11">
      <w:pPr>
        <w:rPr>
          <w:rFonts w:ascii="Arial" w:hAnsi="Arial" w:cs="Arial"/>
          <w:b/>
          <w:bCs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Possuissesorbitionem, quam </w:t>
      </w:r>
      <w:r w:rsidRPr="00F92906">
        <w:rPr>
          <w:rFonts w:ascii="Arial" w:hAnsi="Arial" w:cs="Arial"/>
          <w:b/>
          <w:bCs/>
          <w:sz w:val="28"/>
          <w:szCs w:val="28"/>
        </w:rPr>
        <w:t>nullo modo</w:t>
      </w:r>
    </w:p>
    <w:p w14:paraId="4293E75B" w14:textId="4DF63A48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Gustare esuriens poteuerit ciconia.</w:t>
      </w:r>
    </w:p>
    <w:p w14:paraId="7A26AF19" w14:textId="298F827D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Quae vulpem cum revocasset, </w:t>
      </w:r>
      <w:r w:rsidRPr="00F92906">
        <w:rPr>
          <w:rFonts w:ascii="Arial" w:hAnsi="Arial" w:cs="Arial"/>
          <w:b/>
          <w:bCs/>
          <w:sz w:val="28"/>
          <w:szCs w:val="28"/>
        </w:rPr>
        <w:t>inrito cibo</w:t>
      </w:r>
    </w:p>
    <w:p w14:paraId="018DCAE8" w14:textId="663C49C5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Plenam lagonamposuit ; huic rostrum inserens</w:t>
      </w:r>
    </w:p>
    <w:p w14:paraId="31E6E7C7" w14:textId="09119C23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 xml:space="preserve">Satiatur ipsa et torquet convivam </w:t>
      </w:r>
      <w:r w:rsidRPr="00F92906">
        <w:rPr>
          <w:rFonts w:ascii="Arial" w:hAnsi="Arial" w:cs="Arial"/>
          <w:b/>
          <w:bCs/>
          <w:sz w:val="28"/>
          <w:szCs w:val="28"/>
        </w:rPr>
        <w:t>fame.</w:t>
      </w:r>
    </w:p>
    <w:p w14:paraId="039F98E0" w14:textId="3D44EAE8" w:rsidR="00964A11" w:rsidRPr="00F92906" w:rsidRDefault="00964A11" w:rsidP="00964A11">
      <w:pPr>
        <w:rPr>
          <w:rFonts w:ascii="Arial" w:hAnsi="Arial" w:cs="Arial"/>
          <w:sz w:val="20"/>
          <w:szCs w:val="20"/>
        </w:rPr>
      </w:pPr>
      <w:r w:rsidRPr="00F92906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F92906">
        <w:rPr>
          <w:rFonts w:ascii="Arial" w:hAnsi="Arial" w:cs="Arial"/>
          <w:sz w:val="20"/>
          <w:szCs w:val="20"/>
        </w:rPr>
        <w:t xml:space="preserve">Phèdre, </w:t>
      </w:r>
      <w:r w:rsidRPr="00F92906">
        <w:rPr>
          <w:rFonts w:ascii="Arial" w:hAnsi="Arial" w:cs="Arial"/>
          <w:i/>
          <w:iCs/>
          <w:sz w:val="20"/>
          <w:szCs w:val="20"/>
        </w:rPr>
        <w:t>Fables</w:t>
      </w:r>
      <w:r w:rsidRPr="00F92906">
        <w:rPr>
          <w:rFonts w:ascii="Arial" w:hAnsi="Arial" w:cs="Arial"/>
          <w:sz w:val="20"/>
          <w:szCs w:val="20"/>
        </w:rPr>
        <w:t>, I, 26.</w:t>
      </w:r>
    </w:p>
    <w:p w14:paraId="17F4A585" w14:textId="1F7E8DA0" w:rsidR="00964A11" w:rsidRPr="00F92906" w:rsidRDefault="00964A11" w:rsidP="00964A11">
      <w:pPr>
        <w:rPr>
          <w:rFonts w:ascii="Arial" w:hAnsi="Arial" w:cs="Arial"/>
          <w:sz w:val="20"/>
          <w:szCs w:val="20"/>
        </w:rPr>
      </w:pPr>
    </w:p>
    <w:p w14:paraId="550BF057" w14:textId="792DA0BE" w:rsidR="00964A11" w:rsidRPr="00F92906" w:rsidRDefault="00964A11" w:rsidP="00964A1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92906">
        <w:rPr>
          <w:rFonts w:ascii="Arial" w:hAnsi="Arial" w:cs="Arial"/>
          <w:b/>
          <w:bCs/>
          <w:i/>
          <w:iCs/>
          <w:sz w:val="28"/>
          <w:szCs w:val="28"/>
        </w:rPr>
        <w:t>Traduction</w:t>
      </w:r>
    </w:p>
    <w:p w14:paraId="17D96572" w14:textId="6690CA25" w:rsidR="00964A11" w:rsidRPr="00F92906" w:rsidRDefault="00964A11" w:rsidP="00964A11">
      <w:pPr>
        <w:rPr>
          <w:rFonts w:ascii="Arial" w:hAnsi="Arial" w:cs="Arial"/>
          <w:sz w:val="28"/>
          <w:szCs w:val="28"/>
        </w:rPr>
      </w:pPr>
    </w:p>
    <w:p w14:paraId="25699383" w14:textId="0F2BDE20" w:rsidR="004930DE" w:rsidRPr="00F92906" w:rsidRDefault="004930DE" w:rsidP="00964A11">
      <w:pPr>
        <w:rPr>
          <w:rFonts w:ascii="Arial" w:hAnsi="Arial" w:cs="Arial"/>
          <w:b/>
          <w:bCs/>
          <w:sz w:val="28"/>
          <w:szCs w:val="28"/>
        </w:rPr>
      </w:pPr>
      <w:r w:rsidRPr="00F92906">
        <w:rPr>
          <w:rFonts w:ascii="Arial" w:hAnsi="Arial" w:cs="Arial"/>
          <w:b/>
          <w:bCs/>
          <w:sz w:val="28"/>
          <w:szCs w:val="28"/>
        </w:rPr>
        <w:t>Le renard et la cigogne</w:t>
      </w:r>
    </w:p>
    <w:p w14:paraId="7CD06BB2" w14:textId="0572DA50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Le renard, dit-on, invita le premier la cigogne à dîner</w:t>
      </w:r>
    </w:p>
    <w:p w14:paraId="07B62F95" w14:textId="222DED8E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Et sur une plaque de marbre lisse</w:t>
      </w:r>
    </w:p>
    <w:p w14:paraId="56FF26CB" w14:textId="4124EF81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Lui déposa une bouillie liquide qu’en aucune façon</w:t>
      </w:r>
    </w:p>
    <w:p w14:paraId="350DF48D" w14:textId="6A07F659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La cigogne ne put goûter malgré son appétit.</w:t>
      </w:r>
    </w:p>
    <w:p w14:paraId="4E82AE8A" w14:textId="23B902A4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Quand elle rendit l’invitation au renard, elle lui offrit</w:t>
      </w:r>
    </w:p>
    <w:p w14:paraId="5D7A6C5F" w14:textId="6252F620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Une bouteille remplie de nourriture hachée ; y enfonçant son bec,</w:t>
      </w:r>
    </w:p>
    <w:p w14:paraId="55687CFF" w14:textId="4A9B414C" w:rsidR="004930DE" w:rsidRPr="00F92906" w:rsidRDefault="004930DE" w:rsidP="00964A11">
      <w:pPr>
        <w:rPr>
          <w:rFonts w:ascii="Arial" w:hAnsi="Arial" w:cs="Arial"/>
          <w:sz w:val="28"/>
          <w:szCs w:val="28"/>
        </w:rPr>
      </w:pPr>
      <w:r w:rsidRPr="00F92906">
        <w:rPr>
          <w:rFonts w:ascii="Arial" w:hAnsi="Arial" w:cs="Arial"/>
          <w:sz w:val="28"/>
          <w:szCs w:val="28"/>
        </w:rPr>
        <w:t>Elle s’en repaît alors qu’elle torture son invité du supplice) de la faim.</w:t>
      </w:r>
    </w:p>
    <w:p w14:paraId="1EBBEE7D" w14:textId="77777777" w:rsidR="00F92906" w:rsidRDefault="00F92906">
      <w:pPr>
        <w:rPr>
          <w:sz w:val="20"/>
          <w:szCs w:val="20"/>
        </w:rPr>
      </w:pPr>
      <w:r w:rsidRPr="00F9290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92906">
        <w:rPr>
          <w:sz w:val="20"/>
          <w:szCs w:val="20"/>
        </w:rPr>
        <w:t xml:space="preserve">      </w:t>
      </w:r>
      <w:r w:rsidRPr="00F92906">
        <w:rPr>
          <w:rFonts w:ascii="Arial" w:hAnsi="Arial" w:cs="Arial"/>
          <w:sz w:val="20"/>
          <w:szCs w:val="20"/>
        </w:rPr>
        <w:t xml:space="preserve">Phèdre, </w:t>
      </w:r>
      <w:r w:rsidRPr="00F92906">
        <w:rPr>
          <w:rFonts w:ascii="Arial" w:hAnsi="Arial" w:cs="Arial"/>
          <w:i/>
          <w:iCs/>
          <w:sz w:val="20"/>
          <w:szCs w:val="20"/>
        </w:rPr>
        <w:t>Fables</w:t>
      </w:r>
      <w:r w:rsidRPr="00F92906">
        <w:rPr>
          <w:rFonts w:ascii="Arial" w:hAnsi="Arial" w:cs="Arial"/>
          <w:sz w:val="20"/>
          <w:szCs w:val="20"/>
        </w:rPr>
        <w:t>, I, 26.</w:t>
      </w:r>
    </w:p>
    <w:p w14:paraId="0106788E" w14:textId="521C3221" w:rsidR="004930DE" w:rsidRPr="00F92906" w:rsidRDefault="004930DE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lastRenderedPageBreak/>
        <w:t xml:space="preserve">Exercice </w:t>
      </w:r>
      <w:r w:rsidR="002046AA" w:rsidRPr="00F92906">
        <w:rPr>
          <w:rFonts w:ascii="Arial" w:hAnsi="Arial" w:cs="Arial"/>
          <w:b/>
          <w:bCs/>
          <w:sz w:val="24"/>
          <w:szCs w:val="24"/>
        </w:rPr>
        <w:t>1</w:t>
      </w:r>
    </w:p>
    <w:p w14:paraId="34C71BBA" w14:textId="18173B6B" w:rsidR="004930DE" w:rsidRPr="00F92906" w:rsidRDefault="004930DE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Choisis le sens de chaque mo</w:t>
      </w:r>
      <w:r w:rsidR="005510B5" w:rsidRPr="00F92906">
        <w:rPr>
          <w:rFonts w:ascii="Arial" w:hAnsi="Arial" w:cs="Arial"/>
          <w:sz w:val="24"/>
          <w:szCs w:val="24"/>
        </w:rPr>
        <w:t>t</w:t>
      </w:r>
      <w:r w:rsidRPr="00F92906">
        <w:rPr>
          <w:rFonts w:ascii="Arial" w:hAnsi="Arial" w:cs="Arial"/>
          <w:sz w:val="24"/>
          <w:szCs w:val="24"/>
        </w:rPr>
        <w:t xml:space="preserve"> français en </w:t>
      </w:r>
      <w:r w:rsidR="005510B5" w:rsidRPr="00F92906">
        <w:rPr>
          <w:rFonts w:ascii="Arial" w:hAnsi="Arial" w:cs="Arial"/>
          <w:sz w:val="24"/>
          <w:szCs w:val="24"/>
        </w:rPr>
        <w:t>t</w:t>
      </w:r>
      <w:r w:rsidRPr="00F92906">
        <w:rPr>
          <w:rFonts w:ascii="Arial" w:hAnsi="Arial" w:cs="Arial"/>
          <w:sz w:val="24"/>
          <w:szCs w:val="24"/>
        </w:rPr>
        <w:t>e reportant aux mots latins du texte.</w:t>
      </w:r>
    </w:p>
    <w:p w14:paraId="31E8B660" w14:textId="786BE150" w:rsidR="004930DE" w:rsidRPr="00F92906" w:rsidRDefault="004930DE" w:rsidP="004930D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« Marmoréen » signifie :</w:t>
      </w:r>
    </w:p>
    <w:p w14:paraId="3C2F1DEE" w14:textId="607774F8" w:rsidR="004930DE" w:rsidRPr="00F92906" w:rsidRDefault="004930DE" w:rsidP="00F92906">
      <w:pPr>
        <w:pStyle w:val="Paragraphedeliste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Marin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Mortel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De marbre</w:t>
      </w:r>
    </w:p>
    <w:p w14:paraId="38B00125" w14:textId="77777777" w:rsidR="004930DE" w:rsidRPr="00F92906" w:rsidRDefault="004930DE" w:rsidP="004930DE">
      <w:pPr>
        <w:pStyle w:val="Paragraphedeliste"/>
        <w:rPr>
          <w:rFonts w:ascii="Arial" w:hAnsi="Arial" w:cs="Arial"/>
          <w:sz w:val="24"/>
          <w:szCs w:val="24"/>
        </w:rPr>
      </w:pPr>
    </w:p>
    <w:p w14:paraId="1CB55AC3" w14:textId="5328CA86" w:rsidR="004930DE" w:rsidRPr="00F92906" w:rsidRDefault="004930DE" w:rsidP="004930D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« Satiété » signifie :</w:t>
      </w:r>
    </w:p>
    <w:p w14:paraId="22D5F72B" w14:textId="3C35F18D" w:rsidR="002046AA" w:rsidRPr="00F92906" w:rsidRDefault="004930DE" w:rsidP="00F92906">
      <w:pPr>
        <w:pStyle w:val="Paragraphedeliste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Etat où l’on est rassasié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Anxiété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="002046AA" w:rsidRPr="00F92906">
        <w:rPr>
          <w:rFonts w:ascii="Arial" w:hAnsi="Arial" w:cs="Arial"/>
          <w:sz w:val="24"/>
          <w:szCs w:val="24"/>
        </w:rPr>
        <w:t>S</w:t>
      </w:r>
      <w:r w:rsidRPr="00F92906">
        <w:rPr>
          <w:rFonts w:ascii="Arial" w:hAnsi="Arial" w:cs="Arial"/>
          <w:sz w:val="24"/>
          <w:szCs w:val="24"/>
        </w:rPr>
        <w:t>upplice</w:t>
      </w:r>
    </w:p>
    <w:p w14:paraId="4062CD0F" w14:textId="77777777" w:rsidR="002046AA" w:rsidRPr="00F92906" w:rsidRDefault="002046AA" w:rsidP="002046AA">
      <w:pPr>
        <w:pStyle w:val="Paragraphedeliste"/>
        <w:rPr>
          <w:rFonts w:ascii="Arial" w:hAnsi="Arial" w:cs="Arial"/>
          <w:sz w:val="24"/>
          <w:szCs w:val="24"/>
        </w:rPr>
      </w:pPr>
    </w:p>
    <w:p w14:paraId="3FB35F85" w14:textId="6C06AFFB" w:rsidR="004930DE" w:rsidRPr="00F92906" w:rsidRDefault="004930DE" w:rsidP="004930D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« Gustatif » signifie :</w:t>
      </w:r>
    </w:p>
    <w:p w14:paraId="5DCAF9B7" w14:textId="231F01CE" w:rsidR="002046AA" w:rsidRPr="00F92906" w:rsidRDefault="002046AA" w:rsidP="00F92906">
      <w:pPr>
        <w:pStyle w:val="Paragraphedeliste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A la guitare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Au goût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A un drôle d’individu</w:t>
      </w:r>
    </w:p>
    <w:p w14:paraId="579A31E2" w14:textId="77777777" w:rsidR="002046AA" w:rsidRPr="00F92906" w:rsidRDefault="002046AA" w:rsidP="002046AA">
      <w:pPr>
        <w:pStyle w:val="Paragraphedeliste"/>
        <w:rPr>
          <w:rFonts w:ascii="Arial" w:hAnsi="Arial" w:cs="Arial"/>
          <w:sz w:val="24"/>
          <w:szCs w:val="24"/>
        </w:rPr>
      </w:pPr>
    </w:p>
    <w:p w14:paraId="5DA839BF" w14:textId="2769A783" w:rsidR="004930DE" w:rsidRPr="00F92906" w:rsidRDefault="004930DE" w:rsidP="004930D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Une « cène » est :</w:t>
      </w:r>
    </w:p>
    <w:p w14:paraId="7F8D9E14" w14:textId="2B2CB287" w:rsidR="002046AA" w:rsidRPr="00F92906" w:rsidRDefault="002046AA" w:rsidP="00F92906">
      <w:pPr>
        <w:pStyle w:val="Paragraphedeliste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Le repas du soir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Un spectacle</w:t>
      </w:r>
      <w:r w:rsidR="00F92906" w:rsidRPr="00F92906">
        <w:rPr>
          <w:rFonts w:ascii="Arial" w:hAnsi="Arial" w:cs="Arial"/>
          <w:sz w:val="24"/>
          <w:szCs w:val="24"/>
        </w:rPr>
        <w:t xml:space="preserve"> - </w:t>
      </w:r>
      <w:r w:rsidRPr="00F92906">
        <w:rPr>
          <w:rFonts w:ascii="Arial" w:hAnsi="Arial" w:cs="Arial"/>
          <w:sz w:val="24"/>
          <w:szCs w:val="24"/>
        </w:rPr>
        <w:t>Une pièce</w:t>
      </w:r>
    </w:p>
    <w:p w14:paraId="74D8A582" w14:textId="63DC288D" w:rsidR="002046AA" w:rsidRPr="00F92906" w:rsidRDefault="002046AA" w:rsidP="002046AA">
      <w:pPr>
        <w:rPr>
          <w:rFonts w:ascii="Arial" w:hAnsi="Arial" w:cs="Arial"/>
          <w:sz w:val="24"/>
          <w:szCs w:val="24"/>
        </w:rPr>
      </w:pPr>
    </w:p>
    <w:p w14:paraId="100C85B0" w14:textId="2E17BCA5" w:rsidR="002046AA" w:rsidRPr="00F92906" w:rsidRDefault="002046AA" w:rsidP="002046AA">
      <w:pPr>
        <w:rPr>
          <w:rFonts w:ascii="Arial" w:hAnsi="Arial" w:cs="Arial"/>
          <w:b/>
          <w:bCs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t>Exercice 2</w:t>
      </w:r>
    </w:p>
    <w:p w14:paraId="5FACCD1F" w14:textId="0F84C0AE" w:rsidR="002046AA" w:rsidRPr="00F92906" w:rsidRDefault="002046AA" w:rsidP="002046AA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Vrai ou faux ? Relis le texte et sa traduction, puis entoure le V ou le 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2046AA" w:rsidRPr="00F92906" w14:paraId="43937C14" w14:textId="77777777" w:rsidTr="002046AA">
        <w:tc>
          <w:tcPr>
            <w:tcW w:w="7366" w:type="dxa"/>
          </w:tcPr>
          <w:p w14:paraId="409461E1" w14:textId="398E5D3F" w:rsidR="002046AA" w:rsidRPr="00F92906" w:rsidRDefault="002046AA" w:rsidP="00204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>Affirmations</w:t>
            </w:r>
          </w:p>
        </w:tc>
        <w:tc>
          <w:tcPr>
            <w:tcW w:w="851" w:type="dxa"/>
          </w:tcPr>
          <w:p w14:paraId="177BD360" w14:textId="527C707C" w:rsidR="002046AA" w:rsidRPr="00F92906" w:rsidRDefault="002046AA" w:rsidP="00204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Vrai </w:t>
            </w:r>
          </w:p>
        </w:tc>
        <w:tc>
          <w:tcPr>
            <w:tcW w:w="845" w:type="dxa"/>
          </w:tcPr>
          <w:p w14:paraId="0468CD2A" w14:textId="46883664" w:rsidR="002046AA" w:rsidRPr="00F92906" w:rsidRDefault="002046AA" w:rsidP="00204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Faux </w:t>
            </w:r>
          </w:p>
        </w:tc>
      </w:tr>
      <w:tr w:rsidR="002046AA" w:rsidRPr="00F92906" w14:paraId="16D67E96" w14:textId="77777777" w:rsidTr="002046AA">
        <w:tc>
          <w:tcPr>
            <w:tcW w:w="7366" w:type="dxa"/>
          </w:tcPr>
          <w:p w14:paraId="0C0BF179" w14:textId="7C1D8BA6" w:rsidR="002046AA" w:rsidRPr="00F92906" w:rsidRDefault="002046AA" w:rsidP="002046A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Les mots latins en gras sont tous des compléments circonstanciels.  </w:t>
            </w:r>
          </w:p>
        </w:tc>
        <w:tc>
          <w:tcPr>
            <w:tcW w:w="851" w:type="dxa"/>
          </w:tcPr>
          <w:p w14:paraId="413B5924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1CD79E09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AA" w:rsidRPr="00F92906" w14:paraId="4437C215" w14:textId="77777777" w:rsidTr="002046AA">
        <w:tc>
          <w:tcPr>
            <w:tcW w:w="7366" w:type="dxa"/>
          </w:tcPr>
          <w:p w14:paraId="3DC306A0" w14:textId="4F63AE51" w:rsidR="002046AA" w:rsidRPr="00F92906" w:rsidRDefault="002046AA" w:rsidP="002046A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>Ils se mettent donc au datif en latin.</w:t>
            </w:r>
          </w:p>
        </w:tc>
        <w:tc>
          <w:tcPr>
            <w:tcW w:w="851" w:type="dxa"/>
          </w:tcPr>
          <w:p w14:paraId="7DE2028F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289315E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AA" w:rsidRPr="00F92906" w14:paraId="57B89957" w14:textId="77777777" w:rsidTr="002046AA">
        <w:tc>
          <w:tcPr>
            <w:tcW w:w="7366" w:type="dxa"/>
          </w:tcPr>
          <w:p w14:paraId="2A1D7ECA" w14:textId="5AC72F08" w:rsidR="002046AA" w:rsidRPr="00F92906" w:rsidRDefault="002046AA" w:rsidP="002046A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>Fame</w:t>
            </w:r>
            <w:r w:rsidRPr="00F92906">
              <w:rPr>
                <w:rFonts w:ascii="Arial" w:hAnsi="Arial" w:cs="Arial"/>
                <w:sz w:val="24"/>
                <w:szCs w:val="24"/>
              </w:rPr>
              <w:t xml:space="preserve"> exprime le moyen qu</w:t>
            </w:r>
            <w:r w:rsidR="00EE57E0" w:rsidRPr="00F92906">
              <w:rPr>
                <w:rFonts w:ascii="Arial" w:hAnsi="Arial" w:cs="Arial"/>
                <w:sz w:val="24"/>
                <w:szCs w:val="24"/>
              </w:rPr>
              <w:t>’</w:t>
            </w:r>
            <w:r w:rsidRPr="00F92906">
              <w:rPr>
                <w:rFonts w:ascii="Arial" w:hAnsi="Arial" w:cs="Arial"/>
                <w:sz w:val="24"/>
                <w:szCs w:val="24"/>
              </w:rPr>
              <w:t xml:space="preserve">utilise la cigogne pour </w:t>
            </w:r>
            <w:r w:rsidR="00EE57E0" w:rsidRPr="00F92906">
              <w:rPr>
                <w:rFonts w:ascii="Arial" w:hAnsi="Arial" w:cs="Arial"/>
                <w:sz w:val="24"/>
                <w:szCs w:val="24"/>
              </w:rPr>
              <w:t>prendre sa revanche sur le renard.</w:t>
            </w:r>
          </w:p>
        </w:tc>
        <w:tc>
          <w:tcPr>
            <w:tcW w:w="851" w:type="dxa"/>
          </w:tcPr>
          <w:p w14:paraId="4895D915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37B5E255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AA" w:rsidRPr="00F92906" w14:paraId="2C3021CB" w14:textId="77777777" w:rsidTr="002046AA">
        <w:tc>
          <w:tcPr>
            <w:tcW w:w="7366" w:type="dxa"/>
          </w:tcPr>
          <w:p w14:paraId="5FDF7CDD" w14:textId="48A8CD06" w:rsidR="002046AA" w:rsidRPr="00F92906" w:rsidRDefault="00EE57E0" w:rsidP="00EE57E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>Nullo modo</w:t>
            </w:r>
            <w:r w:rsidRPr="00F92906">
              <w:rPr>
                <w:rFonts w:ascii="Arial" w:hAnsi="Arial" w:cs="Arial"/>
                <w:sz w:val="24"/>
                <w:szCs w:val="24"/>
              </w:rPr>
              <w:t xml:space="preserve"> se traduit par « malgré son appétit ».</w:t>
            </w:r>
          </w:p>
        </w:tc>
        <w:tc>
          <w:tcPr>
            <w:tcW w:w="851" w:type="dxa"/>
          </w:tcPr>
          <w:p w14:paraId="1BC61775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197EAFEF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AA" w:rsidRPr="00F92906" w14:paraId="750D1738" w14:textId="77777777" w:rsidTr="002046AA">
        <w:tc>
          <w:tcPr>
            <w:tcW w:w="7366" w:type="dxa"/>
          </w:tcPr>
          <w:p w14:paraId="4D8D248A" w14:textId="6A8D3EDB" w:rsidR="002046AA" w:rsidRPr="00F92906" w:rsidRDefault="00EE57E0" w:rsidP="00EE57E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 marmore levi </w:t>
            </w:r>
            <w:r w:rsidRPr="00F92906">
              <w:rPr>
                <w:rFonts w:ascii="Arial" w:hAnsi="Arial" w:cs="Arial"/>
                <w:sz w:val="24"/>
                <w:szCs w:val="24"/>
              </w:rPr>
              <w:t>est un complément de lieu.</w:t>
            </w:r>
          </w:p>
        </w:tc>
        <w:tc>
          <w:tcPr>
            <w:tcW w:w="851" w:type="dxa"/>
          </w:tcPr>
          <w:p w14:paraId="3ABF9A06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14:paraId="6384B47D" w14:textId="77777777" w:rsidR="002046AA" w:rsidRPr="00F92906" w:rsidRDefault="002046AA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27C23" w14:textId="47B13C43" w:rsidR="002046AA" w:rsidRPr="00F92906" w:rsidRDefault="002046AA" w:rsidP="002046AA">
      <w:pPr>
        <w:rPr>
          <w:rFonts w:ascii="Arial" w:hAnsi="Arial" w:cs="Arial"/>
          <w:b/>
          <w:bCs/>
          <w:sz w:val="24"/>
          <w:szCs w:val="24"/>
        </w:rPr>
      </w:pPr>
    </w:p>
    <w:p w14:paraId="7561B4F9" w14:textId="7E78B2B6" w:rsidR="00EE57E0" w:rsidRPr="00F92906" w:rsidRDefault="00EE57E0" w:rsidP="002046AA">
      <w:pPr>
        <w:rPr>
          <w:rFonts w:ascii="Arial" w:hAnsi="Arial" w:cs="Arial"/>
          <w:b/>
          <w:bCs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t>Exercice 3</w:t>
      </w:r>
    </w:p>
    <w:p w14:paraId="776CE6E0" w14:textId="1CEDD517" w:rsidR="00EE57E0" w:rsidRPr="00F92906" w:rsidRDefault="00EE57E0" w:rsidP="002046AA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Mets ces mots à l’ablatif singulier et pluriel.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7E0" w:rsidRPr="00F92906" w14:paraId="140ADEC8" w14:textId="77777777" w:rsidTr="00EE57E0">
        <w:tc>
          <w:tcPr>
            <w:tcW w:w="3020" w:type="dxa"/>
          </w:tcPr>
          <w:p w14:paraId="71E0F735" w14:textId="2FFACB8B" w:rsidR="00EE57E0" w:rsidRPr="00F92906" w:rsidRDefault="00EE57E0" w:rsidP="00204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Mots </w:t>
            </w:r>
          </w:p>
        </w:tc>
        <w:tc>
          <w:tcPr>
            <w:tcW w:w="3021" w:type="dxa"/>
          </w:tcPr>
          <w:p w14:paraId="5E78AFAD" w14:textId="2A790081" w:rsidR="00EE57E0" w:rsidRPr="00F92906" w:rsidRDefault="00EE57E0" w:rsidP="00204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Ablatif singulier </w:t>
            </w:r>
          </w:p>
        </w:tc>
        <w:tc>
          <w:tcPr>
            <w:tcW w:w="3021" w:type="dxa"/>
          </w:tcPr>
          <w:p w14:paraId="56F870C3" w14:textId="752EA259" w:rsidR="00EE57E0" w:rsidRPr="00F92906" w:rsidRDefault="00EE57E0" w:rsidP="00204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906">
              <w:rPr>
                <w:rFonts w:ascii="Arial" w:hAnsi="Arial" w:cs="Arial"/>
                <w:b/>
                <w:bCs/>
                <w:sz w:val="24"/>
                <w:szCs w:val="24"/>
              </w:rPr>
              <w:t>Ablatif pluriel</w:t>
            </w:r>
          </w:p>
        </w:tc>
      </w:tr>
      <w:tr w:rsidR="00EE57E0" w:rsidRPr="00F92906" w14:paraId="03CCC9C4" w14:textId="77777777" w:rsidTr="00EE57E0">
        <w:tc>
          <w:tcPr>
            <w:tcW w:w="3020" w:type="dxa"/>
          </w:tcPr>
          <w:p w14:paraId="00114E64" w14:textId="22C2919E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3021" w:type="dxa"/>
          </w:tcPr>
          <w:p w14:paraId="32F8FA7E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AE750A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E0" w:rsidRPr="00F92906" w14:paraId="43FDBF32" w14:textId="77777777" w:rsidTr="00EE57E0">
        <w:tc>
          <w:tcPr>
            <w:tcW w:w="3020" w:type="dxa"/>
          </w:tcPr>
          <w:p w14:paraId="62652277" w14:textId="30946110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Rostrum </w:t>
            </w:r>
          </w:p>
        </w:tc>
        <w:tc>
          <w:tcPr>
            <w:tcW w:w="3021" w:type="dxa"/>
          </w:tcPr>
          <w:p w14:paraId="5CE82D42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1D2ABF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E0" w:rsidRPr="00F92906" w14:paraId="0C60D55A" w14:textId="77777777" w:rsidTr="00EE57E0">
        <w:tc>
          <w:tcPr>
            <w:tcW w:w="3020" w:type="dxa"/>
          </w:tcPr>
          <w:p w14:paraId="789CCAE2" w14:textId="16DFFE41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Vulpes </w:t>
            </w:r>
          </w:p>
        </w:tc>
        <w:tc>
          <w:tcPr>
            <w:tcW w:w="3021" w:type="dxa"/>
          </w:tcPr>
          <w:p w14:paraId="32204B9F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01CEA2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E0" w:rsidRPr="00F92906" w14:paraId="7FC88D12" w14:textId="77777777" w:rsidTr="00EE57E0">
        <w:tc>
          <w:tcPr>
            <w:tcW w:w="3020" w:type="dxa"/>
          </w:tcPr>
          <w:p w14:paraId="79E58F85" w14:textId="4298068D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Filius </w:t>
            </w:r>
          </w:p>
        </w:tc>
        <w:tc>
          <w:tcPr>
            <w:tcW w:w="3021" w:type="dxa"/>
          </w:tcPr>
          <w:p w14:paraId="76BFD980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7EAD4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E0" w:rsidRPr="00F92906" w14:paraId="436678DB" w14:textId="77777777" w:rsidTr="00EE57E0">
        <w:tc>
          <w:tcPr>
            <w:tcW w:w="3020" w:type="dxa"/>
          </w:tcPr>
          <w:p w14:paraId="4BD8E55F" w14:textId="7B17B4BD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Virtus </w:t>
            </w:r>
          </w:p>
        </w:tc>
        <w:tc>
          <w:tcPr>
            <w:tcW w:w="3021" w:type="dxa"/>
          </w:tcPr>
          <w:p w14:paraId="5AE454D6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978218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E0" w:rsidRPr="00F92906" w14:paraId="5A703BD6" w14:textId="77777777" w:rsidTr="00EE57E0">
        <w:tc>
          <w:tcPr>
            <w:tcW w:w="3020" w:type="dxa"/>
          </w:tcPr>
          <w:p w14:paraId="4D3754DB" w14:textId="7D21F1D9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</w:rPr>
              <w:t xml:space="preserve">Lex </w:t>
            </w:r>
          </w:p>
        </w:tc>
        <w:tc>
          <w:tcPr>
            <w:tcW w:w="3021" w:type="dxa"/>
          </w:tcPr>
          <w:p w14:paraId="5EBF3398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2B267B" w14:textId="77777777" w:rsidR="00EE57E0" w:rsidRPr="00F92906" w:rsidRDefault="00EE57E0" w:rsidP="0020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25F30" w14:textId="363A8E0D" w:rsidR="00EE57E0" w:rsidRPr="00F92906" w:rsidRDefault="00EE57E0" w:rsidP="002046AA">
      <w:pPr>
        <w:rPr>
          <w:rFonts w:ascii="Arial" w:hAnsi="Arial" w:cs="Arial"/>
          <w:sz w:val="24"/>
          <w:szCs w:val="24"/>
        </w:rPr>
      </w:pPr>
    </w:p>
    <w:p w14:paraId="7F686BD9" w14:textId="59C10408" w:rsidR="00EE57E0" w:rsidRPr="00F92906" w:rsidRDefault="00EE57E0" w:rsidP="002046AA">
      <w:pPr>
        <w:rPr>
          <w:rFonts w:ascii="Arial" w:hAnsi="Arial" w:cs="Arial"/>
          <w:b/>
          <w:bCs/>
          <w:sz w:val="24"/>
          <w:szCs w:val="24"/>
        </w:rPr>
      </w:pPr>
      <w:r w:rsidRPr="00F92906">
        <w:rPr>
          <w:rFonts w:ascii="Arial" w:hAnsi="Arial" w:cs="Arial"/>
          <w:b/>
          <w:bCs/>
          <w:sz w:val="24"/>
          <w:szCs w:val="24"/>
        </w:rPr>
        <w:t>Execice 4</w:t>
      </w:r>
    </w:p>
    <w:p w14:paraId="5CC48D2F" w14:textId="3E5A8D06" w:rsidR="00EE57E0" w:rsidRPr="00F92906" w:rsidRDefault="00EE57E0" w:rsidP="002046AA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Traduis ces phrases qui reprennent des mots du texte.</w:t>
      </w:r>
    </w:p>
    <w:p w14:paraId="32E106A8" w14:textId="0596939B" w:rsidR="00EE57E0" w:rsidRPr="00F92906" w:rsidRDefault="00EE57E0" w:rsidP="00EE57E0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Vulpes fame ciconiam torquet.</w:t>
      </w:r>
    </w:p>
    <w:p w14:paraId="19119005" w14:textId="06E90E33" w:rsidR="00EE57E0" w:rsidRPr="00F92906" w:rsidRDefault="00EE57E0" w:rsidP="00EE57E0">
      <w:pPr>
        <w:ind w:left="360"/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R :</w:t>
      </w:r>
    </w:p>
    <w:p w14:paraId="35D2690F" w14:textId="64DED4DE" w:rsidR="00EE57E0" w:rsidRPr="00F92906" w:rsidRDefault="00EE57E0" w:rsidP="00EE57E0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In levi lagona cibum non ponit.</w:t>
      </w:r>
    </w:p>
    <w:p w14:paraId="53993465" w14:textId="3E10B81A" w:rsidR="00EE57E0" w:rsidRPr="00F92906" w:rsidRDefault="00EE57E0" w:rsidP="00EE57E0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       R : </w:t>
      </w:r>
    </w:p>
    <w:p w14:paraId="227395A3" w14:textId="39747B9A" w:rsidR="00EE57E0" w:rsidRPr="00F92906" w:rsidRDefault="00EE57E0" w:rsidP="00EE57E0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>Ciconia nullo modo vulpem invitat.</w:t>
      </w:r>
    </w:p>
    <w:p w14:paraId="44B6A8B3" w14:textId="6D49E2EB" w:rsidR="00EE57E0" w:rsidRPr="00F92906" w:rsidRDefault="00EE57E0" w:rsidP="00EE57E0">
      <w:pPr>
        <w:rPr>
          <w:rFonts w:ascii="Arial" w:hAnsi="Arial" w:cs="Arial"/>
          <w:sz w:val="24"/>
          <w:szCs w:val="24"/>
        </w:rPr>
      </w:pPr>
      <w:r w:rsidRPr="00F92906">
        <w:rPr>
          <w:rFonts w:ascii="Arial" w:hAnsi="Arial" w:cs="Arial"/>
          <w:sz w:val="24"/>
          <w:szCs w:val="24"/>
        </w:rPr>
        <w:t xml:space="preserve">       R : </w:t>
      </w:r>
    </w:p>
    <w:p w14:paraId="4693456F" w14:textId="77777777" w:rsidR="005510B5" w:rsidRPr="00F92906" w:rsidRDefault="005510B5" w:rsidP="00EE57E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0B5" w:rsidRPr="00F92906" w14:paraId="35829C95" w14:textId="77777777" w:rsidTr="005510B5">
        <w:tc>
          <w:tcPr>
            <w:tcW w:w="9062" w:type="dxa"/>
          </w:tcPr>
          <w:p w14:paraId="2847DD71" w14:textId="7C19A3E6" w:rsidR="005510B5" w:rsidRPr="00F92906" w:rsidRDefault="005510B5" w:rsidP="005510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Le sais-tu ?</w:t>
            </w:r>
          </w:p>
          <w:p w14:paraId="7EB1A756" w14:textId="77777777" w:rsidR="005510B5" w:rsidRPr="00F92906" w:rsidRDefault="005510B5" w:rsidP="005510B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  <w:p w14:paraId="6806F09F" w14:textId="77777777" w:rsidR="005510B5" w:rsidRPr="00F92906" w:rsidRDefault="005510B5" w:rsidP="005510B5">
            <w:pPr>
              <w:rPr>
                <w:rFonts w:ascii="Arial" w:hAnsi="Arial" w:cs="Arial"/>
                <w:sz w:val="24"/>
                <w:szCs w:val="24"/>
              </w:rPr>
            </w:pPr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Les Romains font trois repas, comme nous, mais pas aux mêmes heures ni avec les mêmes aliments. Dès le réveil, c’est-à-dire à l’aube, ils prennent leur </w:t>
            </w:r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jentaculum</w:t>
            </w:r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fait de pain et de fromage. Vers midi, ils avalent rapidement un casse-croûte, le </w:t>
            </w:r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prandium</w:t>
            </w:r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 : de la viande froide, des olives, un peu de vin. En revanche, dès le milieu de l’après-midi, ils s’installent confortablement allongés pour la </w:t>
            </w:r>
            <w:r w:rsidRPr="00F929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  <w:t>cena</w:t>
            </w:r>
            <w:r w:rsidRPr="00F92906">
              <w:rPr>
                <w:rFonts w:ascii="Arial" w:hAnsi="Arial" w:cs="Arial"/>
                <w:sz w:val="24"/>
                <w:szCs w:val="24"/>
                <w:highlight w:val="yellow"/>
              </w:rPr>
              <w:t>, repas qui dure longtemps, comporte plusieurs services et beaucoup de plats.</w:t>
            </w:r>
          </w:p>
          <w:p w14:paraId="41CB7635" w14:textId="77777777" w:rsidR="005510B5" w:rsidRPr="00F92906" w:rsidRDefault="005510B5" w:rsidP="00EE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3266A" w14:textId="66B58733" w:rsidR="005510B5" w:rsidRPr="00F92906" w:rsidRDefault="005510B5" w:rsidP="00EE57E0">
      <w:pPr>
        <w:rPr>
          <w:rFonts w:ascii="Arial" w:hAnsi="Arial" w:cs="Arial"/>
          <w:sz w:val="24"/>
          <w:szCs w:val="24"/>
        </w:rPr>
      </w:pPr>
    </w:p>
    <w:p w14:paraId="6EBDC4FC" w14:textId="77777777" w:rsidR="005510B5" w:rsidRPr="00F92906" w:rsidRDefault="005510B5">
      <w:pPr>
        <w:rPr>
          <w:rFonts w:ascii="Arial" w:hAnsi="Arial" w:cs="Arial"/>
          <w:sz w:val="24"/>
          <w:szCs w:val="24"/>
        </w:rPr>
      </w:pPr>
    </w:p>
    <w:sectPr w:rsidR="005510B5" w:rsidRPr="00F9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14DC4"/>
    <w:multiLevelType w:val="hybridMultilevel"/>
    <w:tmpl w:val="54DAC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0E70"/>
    <w:multiLevelType w:val="hybridMultilevel"/>
    <w:tmpl w:val="7096A0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406B"/>
    <w:multiLevelType w:val="hybridMultilevel"/>
    <w:tmpl w:val="4D7E62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AAD"/>
    <w:multiLevelType w:val="hybridMultilevel"/>
    <w:tmpl w:val="629209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26DCA"/>
    <w:multiLevelType w:val="hybridMultilevel"/>
    <w:tmpl w:val="BB84479A"/>
    <w:lvl w:ilvl="0" w:tplc="646260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11"/>
    <w:rsid w:val="002046AA"/>
    <w:rsid w:val="003043DB"/>
    <w:rsid w:val="004930DE"/>
    <w:rsid w:val="005510B5"/>
    <w:rsid w:val="00964A11"/>
    <w:rsid w:val="00C10105"/>
    <w:rsid w:val="00EE57E0"/>
    <w:rsid w:val="00F20F11"/>
    <w:rsid w:val="00F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A942"/>
  <w15:chartTrackingRefBased/>
  <w15:docId w15:val="{4122F594-A34A-483A-BC36-200BF65F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0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2</cp:revision>
  <dcterms:created xsi:type="dcterms:W3CDTF">2020-06-15T02:11:00Z</dcterms:created>
  <dcterms:modified xsi:type="dcterms:W3CDTF">2020-06-15T05:16:00Z</dcterms:modified>
</cp:coreProperties>
</file>